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CC" w:rsidRPr="00611CCC" w:rsidRDefault="00611CCC" w:rsidP="00611CCC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60"/>
          <w:lang w:eastAsia="ru-RU"/>
        </w:rPr>
      </w:pPr>
      <w:r w:rsidRPr="00611CCC">
        <w:rPr>
          <w:rFonts w:ascii="Arial" w:eastAsia="Times New Roman" w:hAnsi="Arial" w:cs="Arial"/>
          <w:b/>
          <w:bCs/>
          <w:color w:val="000000"/>
          <w:kern w:val="36"/>
          <w:sz w:val="32"/>
          <w:szCs w:val="60"/>
          <w:lang w:eastAsia="ru-RU"/>
        </w:rPr>
        <w:t>Расчеты за жилищно-коммунальные услуги через автоматизированную систему управления «Информационное обеспечение деятельности ЕИРЦ» (система АСУ ЕИРЦ) на базе ГБУ «МФЦ города Москвы»</w:t>
      </w:r>
    </w:p>
    <w:p w:rsid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АСУ ЕИРЦ – это городская информационная система, предназначенная для автоматизации процессов начисления и учета платежей за жилые и нежилые помещения, коммунальные и прочие услуги, а также обеспечения информационного обмена между участниками системы и сопровождения государственных услуг.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Формирование начислений за жилищно-коммунальные услуги в системе АСУ ЕИРЦ производит ГБУ МФЦ города Москвы.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через систему АСУ ЕИРЦ обслуживается около 90% многоквартирных домов Москвы, начисления по ЖКУ ведутся по 3,9 млн. лицевых счетов.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«Визитной» карточкой АСУ ЕИРЦ является Единый платежный документ (ЕПД). ЕПД получают более 87% москвичей.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АСУ ЕИРЦ помогает управляющим организациям.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Центры государственных услуг районов (МФЦ), оснащенные новейшими информационными технологиями и располагающие автоматизированной системой начисления и приема платежей, становятся для управляющих организаций надежным и квалифицированным партнером.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Опыт показывает, что ведение расчетов за ЖКУ через систему АСУ ЕИРЦ позволяет существенно сократить операционные и базовые расходы управляющих компаний.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МФЦ предоставляет управляющим компаниям возможность войти в единую систему города по оплате ЖКУ с учетом предоставления субсидий и льгот на оплату ЖКУ.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Взаимодействие с МФЦ избавляет управляющие организации от расходов: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поддержку и внесение изменений в программное обеспечение для проведения начислений и сбора платежей за ЖКУ (при изменении законодательной базы и др.);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организацию начисления платежей за ЖКУ;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содержание офиса и оплату труда персонала, производящего начисления;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доставку платежных документов;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приобретение оборудования для печати платежных документов;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оплату дополнительных сервисных функций (</w:t>
      </w:r>
      <w:proofErr w:type="spellStart"/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колл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-центры</w:t>
      </w:r>
      <w:proofErr w:type="gram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личные кабинеты на сайтах и т.д.);</w:t>
      </w:r>
    </w:p>
    <w:p w:rsidR="00611CCC" w:rsidRPr="00611CCC" w:rsidRDefault="00611CCC" w:rsidP="00611CCC">
      <w:pPr>
        <w:numPr>
          <w:ilvl w:val="0"/>
          <w:numId w:val="1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информационную работу с населением.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менее важно и то, что управляющая организация, сотрудничающая с МФЦ, не только сокращает расходы, но и улучшает свой имидж. Люди больше склонны доверять тем организациям, которые ведут расчеты через государственную структуру, каковой и является МФЦ. Жителям важно также получать объективную информацию о начислении платежей, эта процедура должна быть прозрачной и понятной для них.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Доступ ТСЖ, ЖСК и других управляющих организаций к системе АСУ ЕИРЦ дает им возможность сосредоточиться на основных задачах по управлению многоквартирным домом – на обеспечении </w:t>
      </w: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благоприятных и безопасных условий проживания граждан, надлежащем содержании общего имущества, на предоставлении коммунальных услуг должного качества. Ведь МФЦ на безвозмездной основе по договору берет на себя достаточно трудоемкие и затратные задачи, связанные с начислением и сбором платы за ЖКУ, ведением паспортной работы, обеспечением взаимодействия, необходимого для предоставления жителям дома мер социальной поддержки, и т.д.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РАБОТАЕТ СИСТЕМА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Управляющая организация, вступив в управление МКД, обязана заключить с РСО договор поставки ресурса. На основании данных договоров (управления, поставки) и при наличии необходимых документов, предусмотренных законодательством, УК заключает Договор «Об организации расчетов населения за жилищно-коммунальные и связанные с ними услуги на основании Единого платежного документа».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Перечень документов, необходимых для заключения договоров на выполнение функций по начислению платы за жилые помещения, коммунальные услуги, обслуживание запирающих устройств и иные услуги утвержден Постановлением 11.05.2017 № 267-ПП «Об утверждении регламента взаимодействия государственного бюджетного учреждения города Москвы «Многофункциональные центры предоставления государственных услуг города Москвы» с лицами, осуществляющими деятельность по управлению многоквартирными домами, </w:t>
      </w:r>
      <w:proofErr w:type="spell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организациями, поставщиками иных услуг и кредитной организацией».</w:t>
      </w:r>
      <w:proofErr w:type="gramEnd"/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Договор: Банк, МФЦ, РСО.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договоре денежные средства с транзитного счета в банке поступают на расчетный счет РСО. На </w:t>
      </w:r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/счет УК поступают только оплаты за жилищные услуги.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Обработку платежей населения и их расщепление в адрес </w:t>
      </w:r>
      <w:proofErr w:type="spell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ресурсоснабжающих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 осуществляет Банк - финансовый оператор системы. Система финансового оператора интегрирована с городской системой АСУ ЕИРЦ.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каждом районе открыт отдельный транзитный счет. С транзитного счета района денежные средства расщепляются Банком по каждому коду услуги в адрес управляющей организации и </w:t>
      </w:r>
      <w:proofErr w:type="spell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ресурсоснабжащих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организаций.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ежедневном режиме </w:t>
      </w:r>
      <w:proofErr w:type="spell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on-line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происходит обмен файлами между системами Банка и АСУ ЕИРЦ в части начислений и оплат.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Жителям многоквартирных домов, которые ведут расчеты через МФЦ, ежемесячно в почтовые ящики доставляется Единый платежный документ (ЕПД).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ЕПД является унифицированной и соответствует требованиям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отметить, что данная форма ЕПД является приложением к договорам на расчеты населения за ЖКУ через ЕПД, заключаемым между МФЦ города Москвы, банковской организацией, управляющей организацией и </w:t>
      </w:r>
      <w:proofErr w:type="spell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ресурсоснабжающей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организацией.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Печать и доставка ЕПД осуществляется безвозмездно для потребителей - за счет средств бюджета города Москвы.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ЕПД печатаются с полным набором услуг и конвертируются в закрытом виде в целях соблюдения норм федерального закона от 27.07.2006 № 152-ФЗ «О персональных данных», что обеспечивает контроль защищенности конфиденциальной информации от санкционированного доступа, от утечки информации третьим лицам. Кроме того, ЕПД </w:t>
      </w:r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защищен</w:t>
      </w:r>
      <w:proofErr w:type="gram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коммерческой рекламы.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Единый платежный документ, </w:t>
      </w:r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</w:t>
      </w:r>
      <w:proofErr w:type="gram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оплатить через:</w:t>
      </w:r>
    </w:p>
    <w:p w:rsidR="00611CCC" w:rsidRPr="00611CCC" w:rsidRDefault="00611CCC" w:rsidP="00611CCC">
      <w:pPr>
        <w:numPr>
          <w:ilvl w:val="0"/>
          <w:numId w:val="2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Портал Мэра Москвы,</w:t>
      </w:r>
    </w:p>
    <w:p w:rsidR="00611CCC" w:rsidRPr="00611CCC" w:rsidRDefault="00611CCC" w:rsidP="00611CCC">
      <w:pPr>
        <w:numPr>
          <w:ilvl w:val="0"/>
          <w:numId w:val="2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платежные терминалы и платежные системы,</w:t>
      </w:r>
    </w:p>
    <w:p w:rsidR="00611CCC" w:rsidRPr="00611CCC" w:rsidRDefault="00611CCC" w:rsidP="00611CCC">
      <w:pPr>
        <w:numPr>
          <w:ilvl w:val="0"/>
          <w:numId w:val="2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банки и банкоматы,</w:t>
      </w:r>
    </w:p>
    <w:p w:rsidR="00611CCC" w:rsidRPr="00611CCC" w:rsidRDefault="00611CCC" w:rsidP="00611CCC">
      <w:pPr>
        <w:numPr>
          <w:ilvl w:val="0"/>
          <w:numId w:val="2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отделения Почты России.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Москве созданы все условия для дистанционной оплаты ЖКУ и минимального сбора комиссии (на Портале Мэра Москвы).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жителей, поступающие в счет оплаты за ЖКУ по единому платежному документу, не аккумулируются на счетах управляющих организаций (кроме платежей за услуги, которые оказывает УК), а расщепляются по поставщикам ресурсов и услуг финансовым оператором системы АСУ ЕИРЦ. Это обеспечивает собираемость платежей в валовом показателе более 98%, позволяет исключить нецелевое использование средств, обеспечивает стабильную работу предприятий коммунального сектора, позволяет вести аналитический учет финансовых потоков и жестко регулировать ценовую и тарифную политику.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Посредством АСУ ЕИРЦ обеспечивается информационное взаимодействие </w:t>
      </w:r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11CCC" w:rsidRPr="00611CCC" w:rsidRDefault="00611CCC" w:rsidP="00611CCC">
      <w:pPr>
        <w:numPr>
          <w:ilvl w:val="0"/>
          <w:numId w:val="3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ГКУ «Городской центр жилищных субсидий» (предоставление данных о начислениях за ЖКУ с целью расчета размера субсидии);</w:t>
      </w:r>
    </w:p>
    <w:p w:rsidR="00611CCC" w:rsidRPr="00611CCC" w:rsidRDefault="00611CCC" w:rsidP="00611CCC">
      <w:pPr>
        <w:numPr>
          <w:ilvl w:val="0"/>
          <w:numId w:val="3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финансовым оператором в части обмена информацией о начислениях и оплатах ЖКУ;</w:t>
      </w:r>
    </w:p>
    <w:p w:rsidR="00611CCC" w:rsidRPr="00611CCC" w:rsidRDefault="00611CCC" w:rsidP="00611CCC">
      <w:pPr>
        <w:numPr>
          <w:ilvl w:val="0"/>
          <w:numId w:val="3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ГУП «</w:t>
      </w:r>
      <w:proofErr w:type="spell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МосгоБТИ</w:t>
      </w:r>
      <w:proofErr w:type="spell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с целью актуализации данных о зданиях и строениях;</w:t>
      </w:r>
    </w:p>
    <w:p w:rsidR="00611CCC" w:rsidRPr="00611CCC" w:rsidRDefault="00611CCC" w:rsidP="00611CCC">
      <w:pPr>
        <w:numPr>
          <w:ilvl w:val="0"/>
          <w:numId w:val="3"/>
        </w:num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ДСЗН с целью получения данных об умерших гражданах и использованию их при формировании начислений за ЖКУ.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АСУ ЕИРЦ аттестована согласно требованиям Федерального закона </w:t>
      </w: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27.07.2006 года № 152-ФЗ «О персональных данных».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АСУ ЕИРЦ зарекомендовала себя как уникальный и незаменимый продукт при расчете и начислениях за услуги ЖКХ в условиях социально ориентированного мегаполиса. При эксплуатации АСУ ЕИРЦ в городе Москва улучшилось качество обслуживания населения, уменьшился общий уровень задолженности по оплате ЖКУ по городу.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Высокое качество обслуживания населения через многофункциональные центры районов - обеспечивается за счет администрирования (в рамках административных регламентов государственными организациями ГБУ МФЦ) обслуживания населения в части предоставления государственных услуг с максимальными удобными параметрами обслуживания - по принципу «одного окна», в шаговой доступности, по экстерриториальному принципу.</w:t>
      </w:r>
    </w:p>
    <w:p w:rsidR="00611CCC" w:rsidRPr="00611CCC" w:rsidRDefault="00611CCC" w:rsidP="00611CCC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Жителям МКД, которые ведут расчеты за ЖКУ через систему АСУ ЕИРЦ, гарантируется возможность </w:t>
      </w:r>
      <w:proofErr w:type="gramStart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611C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правильностью начислений и предоставлением льгот и субсидий. Обращение в МФЦ по вопросам начислений за ЖКУ, тарифам на коммунальные ресурсы и услуги возможно в ежедневном режиме с 8-00 до 20-00 без выходных по адресу: Ленинградской ш.108.</w:t>
      </w:r>
    </w:p>
    <w:p w:rsidR="00EA7D96" w:rsidRDefault="00EA7D96"/>
    <w:sectPr w:rsidR="00E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877"/>
    <w:multiLevelType w:val="multilevel"/>
    <w:tmpl w:val="4B9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E3B33"/>
    <w:multiLevelType w:val="multilevel"/>
    <w:tmpl w:val="9CAC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D43005"/>
    <w:multiLevelType w:val="multilevel"/>
    <w:tmpl w:val="F6C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C"/>
    <w:rsid w:val="00611CCC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2019-11-19T12:43:00Z</dcterms:created>
  <dcterms:modified xsi:type="dcterms:W3CDTF">2019-11-19T12:45:00Z</dcterms:modified>
</cp:coreProperties>
</file>